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A2" w:rsidRDefault="00B609A2" w:rsidP="00B609A2">
      <w:pPr>
        <w:pStyle w:val="berschrift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color w:val="0000FF"/>
        </w:rPr>
      </w:pPr>
    </w:p>
    <w:p w:rsidR="00B609A2" w:rsidRDefault="00B609A2" w:rsidP="00B609A2"/>
    <w:p w:rsidR="00B609A2" w:rsidRDefault="00F121B7" w:rsidP="00B609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Kategorie </w:t>
      </w:r>
      <w:r>
        <w:rPr>
          <w:rFonts w:ascii="Arial" w:hAnsi="Arial" w:cs="Arial"/>
          <w:b/>
          <w:sz w:val="24"/>
          <w:szCs w:val="24"/>
        </w:rPr>
        <w:t>Gemeinnützigkeit &amp; Steuern / Unterkategorie Steuern /</w:t>
      </w:r>
      <w:r>
        <w:rPr>
          <w:rFonts w:ascii="Arial" w:hAnsi="Arial" w:cs="Arial"/>
          <w:b/>
          <w:sz w:val="24"/>
          <w:szCs w:val="24"/>
        </w:rPr>
        <w:t xml:space="preserve"> Werkzeug</w:t>
      </w:r>
    </w:p>
    <w:p w:rsidR="00F121B7" w:rsidRDefault="00F121B7" w:rsidP="00B609A2">
      <w:pPr>
        <w:rPr>
          <w:rFonts w:ascii="Arial" w:hAnsi="Arial" w:cs="Arial"/>
          <w:b/>
          <w:sz w:val="24"/>
          <w:szCs w:val="24"/>
        </w:rPr>
      </w:pPr>
    </w:p>
    <w:p w:rsidR="00F121B7" w:rsidRPr="00B609A2" w:rsidRDefault="00F121B7" w:rsidP="00B609A2">
      <w:bookmarkStart w:id="0" w:name="_GoBack"/>
      <w:bookmarkEnd w:id="0"/>
    </w:p>
    <w:p w:rsidR="00667D19" w:rsidRDefault="00667D19">
      <w:pPr>
        <w:pStyle w:val="berschrift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color w:val="0000FF"/>
        </w:rPr>
      </w:pPr>
      <w:r>
        <w:rPr>
          <w:rFonts w:cs="Arial"/>
          <w:color w:val="0000FF"/>
        </w:rPr>
        <w:t>Übersicht über die (nicht) anfallenden Steuern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3842"/>
        <w:gridCol w:w="3812"/>
      </w:tblGrid>
      <w:tr w:rsidR="00667D19">
        <w:tc>
          <w:tcPr>
            <w:tcW w:w="3472" w:type="dxa"/>
            <w:tcBorders>
              <w:bottom w:val="nil"/>
            </w:tcBorders>
          </w:tcPr>
          <w:p w:rsidR="00667D19" w:rsidRDefault="00667D1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Einnahmen/Überschüsse</w:t>
            </w:r>
          </w:p>
          <w:p w:rsidR="00667D19" w:rsidRDefault="00667D1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67D19" w:rsidRDefault="00667D1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Umsatzsteuer, seit 2007: 19%</w:t>
            </w:r>
          </w:p>
          <w:p w:rsidR="00490FC5" w:rsidRDefault="00490FC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7% reduzierter Satz</w:t>
            </w:r>
          </w:p>
        </w:tc>
        <w:tc>
          <w:tcPr>
            <w:tcW w:w="3842" w:type="dxa"/>
            <w:tcBorders>
              <w:bottom w:val="nil"/>
            </w:tcBorders>
          </w:tcPr>
          <w:p w:rsidR="00667D19" w:rsidRDefault="00667D19" w:rsidP="00F81C2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Körperschaftssteuer 20</w:t>
            </w:r>
            <w:r w:rsidR="003666A7">
              <w:rPr>
                <w:rFonts w:ascii="Arial" w:hAnsi="Arial" w:cs="Arial"/>
                <w:b/>
                <w:sz w:val="22"/>
              </w:rPr>
              <w:t>1</w:t>
            </w:r>
            <w:r w:rsidR="00F81C25">
              <w:rPr>
                <w:rFonts w:ascii="Arial" w:hAnsi="Arial" w:cs="Arial"/>
                <w:b/>
                <w:sz w:val="22"/>
              </w:rPr>
              <w:t>5</w:t>
            </w:r>
            <w:r>
              <w:rPr>
                <w:rFonts w:ascii="Arial" w:hAnsi="Arial" w:cs="Arial"/>
                <w:b/>
                <w:sz w:val="22"/>
              </w:rPr>
              <w:t>: 15%</w:t>
            </w:r>
          </w:p>
        </w:tc>
        <w:tc>
          <w:tcPr>
            <w:tcW w:w="3812" w:type="dxa"/>
            <w:tcBorders>
              <w:bottom w:val="nil"/>
            </w:tcBorders>
          </w:tcPr>
          <w:p w:rsidR="00667D19" w:rsidRDefault="00E17272" w:rsidP="00E1727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Gewerbesteuer (ca. 20</w:t>
            </w:r>
            <w:r w:rsidR="00667D19">
              <w:rPr>
                <w:rFonts w:ascii="Arial" w:hAnsi="Arial" w:cs="Arial"/>
                <w:b/>
                <w:sz w:val="22"/>
              </w:rPr>
              <w:t>%)</w:t>
            </w:r>
          </w:p>
        </w:tc>
      </w:tr>
      <w:tr w:rsidR="00667D19">
        <w:tc>
          <w:tcPr>
            <w:tcW w:w="347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  <w:b/>
                <w:i/>
              </w:rPr>
            </w:pPr>
          </w:p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ideeller Bereich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</w:rPr>
            </w:pPr>
          </w:p>
        </w:tc>
        <w:tc>
          <w:tcPr>
            <w:tcW w:w="381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</w:rPr>
            </w:pPr>
          </w:p>
        </w:tc>
      </w:tr>
      <w:tr w:rsidR="00667D19">
        <w:tc>
          <w:tcPr>
            <w:tcW w:w="3472" w:type="dxa"/>
            <w:tcBorders>
              <w:top w:val="nil"/>
              <w:bottom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Mitgliedsbeiträge, Spenden, echte Zuschüsse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</w:tr>
      <w:tr w:rsidR="00667D19">
        <w:tc>
          <w:tcPr>
            <w:tcW w:w="347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  <w:b/>
                <w:i/>
              </w:rPr>
            </w:pPr>
          </w:p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Vermögensverwaltung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</w:rPr>
            </w:pPr>
          </w:p>
        </w:tc>
        <w:tc>
          <w:tcPr>
            <w:tcW w:w="381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</w:rPr>
            </w:pPr>
          </w:p>
        </w:tc>
      </w:tr>
      <w:tr w:rsidR="00667D19">
        <w:tc>
          <w:tcPr>
            <w:tcW w:w="3472" w:type="dxa"/>
            <w:tcBorders>
              <w:top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Kapitalerträge,</w:t>
            </w:r>
          </w:p>
        </w:tc>
        <w:tc>
          <w:tcPr>
            <w:tcW w:w="3261" w:type="dxa"/>
            <w:tcBorders>
              <w:top w:val="nil"/>
            </w:tcBorders>
          </w:tcPr>
          <w:p w:rsidR="00667D19" w:rsidRDefault="00667D1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  <w:tc>
          <w:tcPr>
            <w:tcW w:w="3842" w:type="dxa"/>
            <w:tcBorders>
              <w:top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  <w:tc>
          <w:tcPr>
            <w:tcW w:w="3812" w:type="dxa"/>
            <w:tcBorders>
              <w:top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</w:tr>
      <w:tr w:rsidR="00667D19">
        <w:tc>
          <w:tcPr>
            <w:tcW w:w="3472" w:type="dxa"/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Einnahmen aus  langfristiger Vermietung und Verpachtung von </w:t>
            </w:r>
          </w:p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Grundstücken, Gaststättenräumen ohne Inventar u.a.</w:t>
            </w:r>
          </w:p>
        </w:tc>
        <w:tc>
          <w:tcPr>
            <w:tcW w:w="3261" w:type="dxa"/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  <w:tc>
          <w:tcPr>
            <w:tcW w:w="3842" w:type="dxa"/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  <w:tc>
          <w:tcPr>
            <w:tcW w:w="3812" w:type="dxa"/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</w:tr>
      <w:tr w:rsidR="00667D19">
        <w:tc>
          <w:tcPr>
            <w:tcW w:w="3472" w:type="dxa"/>
            <w:tcBorders>
              <w:bottom w:val="nil"/>
            </w:tcBorders>
          </w:tcPr>
          <w:p w:rsidR="00667D19" w:rsidRDefault="00667D19" w:rsidP="00F81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Überlassung von Werberechten</w:t>
            </w:r>
            <w:r w:rsidR="00490FC5">
              <w:rPr>
                <w:rFonts w:ascii="Arial" w:hAnsi="Arial" w:cs="Arial"/>
              </w:rPr>
              <w:t>, passive Werbeleistung z.B. mit KFZ</w:t>
            </w:r>
            <w:r>
              <w:rPr>
                <w:rFonts w:ascii="Arial" w:hAnsi="Arial" w:cs="Arial"/>
              </w:rPr>
              <w:t xml:space="preserve"> u.a.</w:t>
            </w:r>
          </w:p>
        </w:tc>
        <w:tc>
          <w:tcPr>
            <w:tcW w:w="3261" w:type="dxa"/>
            <w:tcBorders>
              <w:bottom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steuerpflichtig, 7,0%, Freigrenze von 17.500 €, Steuerpflicht im Folgejahr</w:t>
            </w:r>
          </w:p>
        </w:tc>
        <w:tc>
          <w:tcPr>
            <w:tcW w:w="3842" w:type="dxa"/>
            <w:tcBorders>
              <w:bottom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  <w:tc>
          <w:tcPr>
            <w:tcW w:w="3812" w:type="dxa"/>
            <w:tcBorders>
              <w:bottom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</w:tr>
      <w:tr w:rsidR="00667D19">
        <w:tc>
          <w:tcPr>
            <w:tcW w:w="347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  <w:b/>
                <w:i/>
              </w:rPr>
            </w:pPr>
          </w:p>
          <w:p w:rsidR="00667D19" w:rsidRDefault="00667D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Zweckbetriebe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</w:rPr>
            </w:pPr>
          </w:p>
        </w:tc>
        <w:tc>
          <w:tcPr>
            <w:tcW w:w="381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</w:rPr>
            </w:pPr>
          </w:p>
        </w:tc>
      </w:tr>
      <w:tr w:rsidR="00667D19">
        <w:tc>
          <w:tcPr>
            <w:tcW w:w="3472" w:type="dxa"/>
            <w:tcBorders>
              <w:top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Kulturelle Veranstaltungen;</w:t>
            </w:r>
          </w:p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Vorträge, Kurse und andere Kurse wissenschaftlicher oder belehrender Art</w:t>
            </w:r>
          </w:p>
          <w:p w:rsidR="00667D19" w:rsidRDefault="00667D1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  <w:r w:rsidR="003666A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falls Befreiungsvorschrift nach § 4 UStG zutrifft</w:t>
            </w:r>
            <w:r w:rsidR="003666A7">
              <w:rPr>
                <w:rFonts w:ascii="Arial" w:hAnsi="Arial" w:cs="Arial"/>
              </w:rPr>
              <w:t>, sonst 7%</w:t>
            </w:r>
          </w:p>
          <w:p w:rsidR="003666A7" w:rsidRDefault="00366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Freigrenze von 17.500 €, </w:t>
            </w:r>
            <w:r w:rsidR="00490FC5">
              <w:rPr>
                <w:rFonts w:ascii="Arial" w:hAnsi="Arial" w:cs="Arial"/>
              </w:rPr>
              <w:t xml:space="preserve">bei Überschreitung </w:t>
            </w:r>
            <w:r>
              <w:rPr>
                <w:rFonts w:ascii="Arial" w:hAnsi="Arial" w:cs="Arial"/>
              </w:rPr>
              <w:t>Steuerpflicht im Folgejahr</w:t>
            </w:r>
          </w:p>
        </w:tc>
        <w:tc>
          <w:tcPr>
            <w:tcW w:w="3842" w:type="dxa"/>
            <w:tcBorders>
              <w:top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  <w:tc>
          <w:tcPr>
            <w:tcW w:w="3812" w:type="dxa"/>
            <w:tcBorders>
              <w:top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</w:tr>
      <w:tr w:rsidR="00667D19">
        <w:tc>
          <w:tcPr>
            <w:tcW w:w="3472" w:type="dxa"/>
            <w:tcBorders>
              <w:bottom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Zweckbetriebe z.B. therapeutische Beschäftigungsgesellschaften, Werkstätten für Behinderte</w:t>
            </w:r>
          </w:p>
        </w:tc>
        <w:tc>
          <w:tcPr>
            <w:tcW w:w="3261" w:type="dxa"/>
            <w:tcBorders>
              <w:bottom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steuerpflichtig, 7,0%, Freigrenze von 17.500 €, </w:t>
            </w:r>
            <w:r w:rsidR="00490FC5">
              <w:rPr>
                <w:rFonts w:ascii="Arial" w:hAnsi="Arial" w:cs="Arial"/>
              </w:rPr>
              <w:t>bei Überschreitung Steuerpflicht im Folgejahr</w:t>
            </w:r>
          </w:p>
        </w:tc>
        <w:tc>
          <w:tcPr>
            <w:tcW w:w="3842" w:type="dxa"/>
            <w:tcBorders>
              <w:bottom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  <w:tc>
          <w:tcPr>
            <w:tcW w:w="3812" w:type="dxa"/>
            <w:tcBorders>
              <w:bottom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entfällt</w:t>
            </w:r>
          </w:p>
        </w:tc>
      </w:tr>
      <w:tr w:rsidR="00667D19">
        <w:tc>
          <w:tcPr>
            <w:tcW w:w="347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  <w:b/>
                <w:i/>
              </w:rPr>
            </w:pPr>
          </w:p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wirtschaftliche Geschäftsbetriebe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</w:rPr>
            </w:pPr>
          </w:p>
        </w:tc>
        <w:tc>
          <w:tcPr>
            <w:tcW w:w="381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67D19" w:rsidRDefault="00667D19">
            <w:pPr>
              <w:rPr>
                <w:rFonts w:ascii="Arial" w:hAnsi="Arial" w:cs="Arial"/>
              </w:rPr>
            </w:pPr>
          </w:p>
        </w:tc>
      </w:tr>
      <w:tr w:rsidR="00667D19">
        <w:tc>
          <w:tcPr>
            <w:tcW w:w="3472" w:type="dxa"/>
            <w:tcBorders>
              <w:top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z.B. Basare, Eine Welt Läden, Verkauf von Speisen und Getränken, Sponsoringeinnahmen, Vermietung von Parkplätzen</w:t>
            </w:r>
          </w:p>
        </w:tc>
        <w:tc>
          <w:tcPr>
            <w:tcW w:w="3261" w:type="dxa"/>
            <w:tcBorders>
              <w:top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Freigrenze von 17.500 €, Vorsteuerpauschale von 7% des steuerpflichtigen Umsatzes, wenn im Vorjahr 35.000 € nicht überschritten worden sind </w:t>
            </w:r>
          </w:p>
        </w:tc>
        <w:tc>
          <w:tcPr>
            <w:tcW w:w="3842" w:type="dxa"/>
            <w:tcBorders>
              <w:top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steuerpflichtig, wenn die Einnahmen die Besteuerungsgrenze von 35.000 € </w:t>
            </w:r>
            <w:r w:rsidR="00490FC5">
              <w:rPr>
                <w:rFonts w:ascii="Arial" w:hAnsi="Arial" w:cs="Arial"/>
              </w:rPr>
              <w:t xml:space="preserve">(Sportvereine 45.000 €) </w:t>
            </w:r>
            <w:r>
              <w:rPr>
                <w:rFonts w:ascii="Arial" w:hAnsi="Arial" w:cs="Arial"/>
              </w:rPr>
              <w:t>überschritten werden; Freibetrag beträgt 5.000  € (§ 24 KStG)</w:t>
            </w:r>
          </w:p>
        </w:tc>
        <w:tc>
          <w:tcPr>
            <w:tcW w:w="3812" w:type="dxa"/>
            <w:tcBorders>
              <w:top w:val="nil"/>
            </w:tcBorders>
          </w:tcPr>
          <w:p w:rsidR="00667D19" w:rsidRDefault="0066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steuerpflichtig, wenn die Einnahmen die Besteuerungsgrenze von 35.000 € </w:t>
            </w:r>
            <w:r w:rsidR="00490FC5">
              <w:rPr>
                <w:rFonts w:ascii="Arial" w:hAnsi="Arial" w:cs="Arial"/>
              </w:rPr>
              <w:t xml:space="preserve">(Sportvereine 45.000 €) </w:t>
            </w:r>
            <w:r>
              <w:rPr>
                <w:rFonts w:ascii="Arial" w:hAnsi="Arial" w:cs="Arial"/>
              </w:rPr>
              <w:t>übe</w:t>
            </w:r>
            <w:r w:rsidR="00490FC5">
              <w:rPr>
                <w:rFonts w:ascii="Arial" w:hAnsi="Arial" w:cs="Arial"/>
              </w:rPr>
              <w:t>rschritten werden; beim Gewerbe</w:t>
            </w:r>
            <w:r>
              <w:rPr>
                <w:rFonts w:ascii="Arial" w:hAnsi="Arial" w:cs="Arial"/>
              </w:rPr>
              <w:t xml:space="preserve">ertrag beträgt der Freibetrag 5.000 € </w:t>
            </w:r>
          </w:p>
        </w:tc>
      </w:tr>
    </w:tbl>
    <w:p w:rsidR="00667D19" w:rsidRDefault="00667D19">
      <w:pPr>
        <w:rPr>
          <w:rFonts w:ascii="Arial" w:hAnsi="Arial" w:cs="Arial"/>
        </w:rPr>
      </w:pPr>
    </w:p>
    <w:sectPr w:rsidR="00667D19">
      <w:headerReference w:type="default" r:id="rId6"/>
      <w:pgSz w:w="16840" w:h="11907" w:orient="landscape" w:code="9"/>
      <w:pgMar w:top="1134" w:right="1134" w:bottom="907" w:left="1247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4F" w:rsidRDefault="00A8174F">
      <w:r>
        <w:separator/>
      </w:r>
    </w:p>
  </w:endnote>
  <w:endnote w:type="continuationSeparator" w:id="0">
    <w:p w:rsidR="00A8174F" w:rsidRDefault="00A8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4F" w:rsidRDefault="00A8174F">
      <w:r>
        <w:separator/>
      </w:r>
    </w:p>
  </w:footnote>
  <w:footnote w:type="continuationSeparator" w:id="0">
    <w:p w:rsidR="00A8174F" w:rsidRDefault="00A8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19" w:rsidRDefault="00667D19">
    <w:pPr>
      <w:pStyle w:val="Kopfzeile"/>
      <w:pBdr>
        <w:bottom w:val="single" w:sz="6" w:space="1" w:color="auto"/>
      </w:pBdr>
    </w:pPr>
    <w:r>
      <w:sym w:font="Symbol" w:char="F0E3"/>
    </w:r>
    <w:r w:rsidR="006F29A8">
      <w:t>IBPro 201</w:t>
    </w:r>
    <w:r w:rsidR="00F81C25">
      <w:t>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F81C25">
      <w:rPr>
        <w:noProof/>
        <w:snapToGrid w:val="0"/>
      </w:rPr>
      <w:t>STEUERNÜ2015.doc</w:t>
    </w:r>
    <w:r>
      <w:rPr>
        <w:snapToGrid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A7"/>
    <w:rsid w:val="00187181"/>
    <w:rsid w:val="003666A7"/>
    <w:rsid w:val="003D5B0B"/>
    <w:rsid w:val="003F1B67"/>
    <w:rsid w:val="004428A9"/>
    <w:rsid w:val="00451207"/>
    <w:rsid w:val="00490FC5"/>
    <w:rsid w:val="0056360D"/>
    <w:rsid w:val="00667D19"/>
    <w:rsid w:val="006D5AEA"/>
    <w:rsid w:val="006F29A8"/>
    <w:rsid w:val="008902FA"/>
    <w:rsid w:val="008B67AE"/>
    <w:rsid w:val="00A8174F"/>
    <w:rsid w:val="00B609A2"/>
    <w:rsid w:val="00BA112B"/>
    <w:rsid w:val="00D00D93"/>
    <w:rsid w:val="00E17272"/>
    <w:rsid w:val="00F121B7"/>
    <w:rsid w:val="00F4165D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FA327-16C7-4EB5-B2CF-BA06059D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widowControl w:val="0"/>
      <w:spacing w:before="120" w:after="12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A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(nicht) anfallenden Steuern</vt:lpstr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die (nicht) anfallenden Steuern</dc:title>
  <dc:subject/>
  <dc:creator>fp</dc:creator>
  <cp:keywords/>
  <cp:lastModifiedBy>Aline Liebenberg</cp:lastModifiedBy>
  <cp:revision>4</cp:revision>
  <cp:lastPrinted>2011-06-04T08:11:00Z</cp:lastPrinted>
  <dcterms:created xsi:type="dcterms:W3CDTF">2015-03-25T20:13:00Z</dcterms:created>
  <dcterms:modified xsi:type="dcterms:W3CDTF">2015-04-03T11:15:00Z</dcterms:modified>
</cp:coreProperties>
</file>